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BD0E44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26.07.2023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2311B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2311B8" w:rsidRDefault="002311B8" w:rsidP="00BD0E44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 «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Жилищник района </w:t>
            </w:r>
            <w:r w:rsidR="00BD0E4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Очаково-Матвеевское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Предмет проверки</w:t>
            </w:r>
          </w:p>
        </w:tc>
        <w:tc>
          <w:tcPr>
            <w:tcW w:w="7348" w:type="dxa"/>
          </w:tcPr>
          <w:p w:rsidR="00BD0E44" w:rsidRPr="00BD0E44" w:rsidRDefault="00BD0E44" w:rsidP="00BD0E44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D0E4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Pr="00BD0E4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роверка исполнения государственного контракта от 19.04.2021 № </w:t>
            </w:r>
            <w:hyperlink r:id="rId5" w:tgtFrame="_blank" w:history="1">
              <w:r w:rsidRPr="00BD0E44">
                <w:rPr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2772978593821000044</w:t>
              </w:r>
            </w:hyperlink>
            <w:r w:rsidRPr="00BD0E4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заключенного между ГБУ «Жилищник района Очаково-Матвеевское» </w:t>
            </w:r>
            <w:proofErr w:type="gramStart"/>
            <w:r w:rsidRPr="00BD0E4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 ООО</w:t>
            </w:r>
            <w:proofErr w:type="gramEnd"/>
            <w:r w:rsidRPr="00BD0E4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«АМВ Групп» на выполнение работ по  ремонту асфальтобетонного покрытия «Большими картами» на дворовых территориях районов Западного административного округа города Москвы.</w:t>
            </w:r>
          </w:p>
          <w:p w:rsidR="004E2D7B" w:rsidRPr="00901CAF" w:rsidRDefault="004E2D7B" w:rsidP="00901CA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901CAF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префектуры </w:t>
            </w:r>
            <w:r w:rsidR="00BD0E4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D0E44" w:rsidRPr="00BD0E44">
              <w:rPr>
                <w:rFonts w:ascii="Times New Roman" w:hAnsi="Times New Roman" w:cs="Times New Roman"/>
                <w:sz w:val="24"/>
                <w:szCs w:val="24"/>
              </w:rPr>
              <w:t xml:space="preserve">06.07.2023 № 459-РП </w:t>
            </w: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«О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3A3B94" w:rsidRPr="003A3B94" w:rsidRDefault="003A3B94" w:rsidP="003A3B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при планировании и осуществлении закупок, в том числе: 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- проверка исполнений условий контракта: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BD0E44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04.2021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4E2D7B" w:rsidRPr="00C10F4F" w:rsidRDefault="00C10F4F" w:rsidP="00F5726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BD0E44">
              <w:rPr>
                <w:rFonts w:ascii="Times New Roman" w:hAnsi="Times New Roman" w:cs="Times New Roman"/>
                <w:sz w:val="24"/>
                <w:szCs w:val="24"/>
              </w:rPr>
              <w:t>внеплановой проверки 8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BD0E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-вп</w:t>
            </w:r>
            <w:r w:rsidR="00BD0E44">
              <w:rPr>
                <w:rFonts w:ascii="Times New Roman" w:hAnsi="Times New Roman" w:cs="Times New Roman"/>
                <w:sz w:val="24"/>
                <w:szCs w:val="24"/>
              </w:rPr>
              <w:t xml:space="preserve"> от 26.07.2023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BD0E44" w:rsidRPr="00BD0E44" w:rsidRDefault="00BD0E44" w:rsidP="00BD0E4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D0E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ходе внеплановой проверки соблюдения требований законодательства в сфере</w:t>
            </w:r>
            <w:r w:rsidRPr="00BD0E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закупок, установлено</w:t>
            </w:r>
            <w:proofErr w:type="gramStart"/>
            <w:r w:rsidRPr="00BD0E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0E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BD0E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ходе внеплановой проверки соблюдения требований законодательства в сфере закупок, установлено следующее:</w:t>
            </w:r>
          </w:p>
          <w:p w:rsidR="00BD0E44" w:rsidRDefault="00BD0E44" w:rsidP="00BD0E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D0E44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Заказчиком в нарушение ст. 94 Закона о контрактной системе осуществлена приемка выполненной работы (ее результатов), оказанной услуги или отдельного этапа исполнения контракта в случае несоответствия этих товара, работы, услуги либо результатов выполненных работ условиям контракт, что имеет признаки административного правонарушения, предусмотренного ч. 10 ст. 7.32 КоАП РФ, (код нарушения 4.2.2 Классификатора нарушений, приказ </w:t>
            </w:r>
            <w:proofErr w:type="spellStart"/>
            <w:r w:rsidRPr="00BD0E44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BD0E44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№105).</w:t>
            </w:r>
            <w:proofErr w:type="gramEnd"/>
          </w:p>
          <w:p w:rsidR="004E2D7B" w:rsidRPr="00BD0E44" w:rsidRDefault="004E2D7B" w:rsidP="00BD0E4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BD0E44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26.07.2023 № 8-23</w:t>
            </w:r>
            <w:bookmarkStart w:id="0" w:name="_GoBack"/>
            <w:bookmarkEnd w:id="0"/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2A19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2311B8"/>
    <w:rsid w:val="003A3B94"/>
    <w:rsid w:val="00471083"/>
    <w:rsid w:val="004E2D7B"/>
    <w:rsid w:val="004F2C21"/>
    <w:rsid w:val="006E2266"/>
    <w:rsid w:val="0073570E"/>
    <w:rsid w:val="008B7B24"/>
    <w:rsid w:val="00901CAF"/>
    <w:rsid w:val="00AD70D0"/>
    <w:rsid w:val="00BD0E44"/>
    <w:rsid w:val="00C10F4F"/>
    <w:rsid w:val="00F02A19"/>
    <w:rsid w:val="00F57261"/>
    <w:rsid w:val="00FE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epz/contract/contractCard/common-info.html?reestrNumber=27729785938210000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12</cp:revision>
  <dcterms:created xsi:type="dcterms:W3CDTF">2020-04-07T10:35:00Z</dcterms:created>
  <dcterms:modified xsi:type="dcterms:W3CDTF">2024-02-14T05:58:00Z</dcterms:modified>
</cp:coreProperties>
</file>